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40" w:rsidRPr="00D06732" w:rsidRDefault="000A6940" w:rsidP="003C1FC6">
      <w:pPr>
        <w:rPr>
          <w:b/>
        </w:rPr>
      </w:pPr>
      <w:r w:rsidRPr="00D06732">
        <w:rPr>
          <w:rFonts w:hint="eastAsia"/>
          <w:b/>
        </w:rPr>
        <w:t>美國德克薩斯州大學達拉斯分校</w:t>
      </w:r>
      <w:r w:rsidRPr="00D06732">
        <w:rPr>
          <w:b/>
          <w:u w:val="single"/>
        </w:rPr>
        <w:t>School of Economic, Political and Policy Sciences</w:t>
      </w:r>
      <w:r w:rsidR="00AB4907" w:rsidRPr="00D06732">
        <w:rPr>
          <w:rFonts w:hint="eastAsia"/>
          <w:b/>
          <w:u w:val="single"/>
        </w:rPr>
        <w:t xml:space="preserve"> </w:t>
      </w:r>
      <w:r w:rsidRPr="00D06732">
        <w:rPr>
          <w:rFonts w:hint="eastAsia"/>
          <w:b/>
        </w:rPr>
        <w:t>(</w:t>
      </w:r>
      <w:r w:rsidRPr="00D06732">
        <w:rPr>
          <w:rFonts w:hint="eastAsia"/>
          <w:b/>
        </w:rPr>
        <w:t>簡稱</w:t>
      </w:r>
      <w:r w:rsidRPr="00D06732">
        <w:rPr>
          <w:rFonts w:hint="eastAsia"/>
          <w:b/>
        </w:rPr>
        <w:t>UT Dallas EPPS)</w:t>
      </w:r>
      <w:r w:rsidR="00FB440E" w:rsidRPr="00D06732">
        <w:rPr>
          <w:rFonts w:hint="eastAsia"/>
          <w:b/>
        </w:rPr>
        <w:t>雙聯學位。</w:t>
      </w:r>
    </w:p>
    <w:p w:rsidR="00187FB2" w:rsidRPr="00187FB2" w:rsidRDefault="00187FB2" w:rsidP="00187FB2">
      <w:pPr>
        <w:spacing w:line="240" w:lineRule="exact"/>
        <w:rPr>
          <w:rFonts w:ascii="細明體" w:eastAsia="細明體" w:hAnsi="細明體"/>
          <w:color w:val="0070C0"/>
          <w:sz w:val="20"/>
        </w:rPr>
      </w:pPr>
    </w:p>
    <w:p w:rsidR="00F92535" w:rsidRDefault="00AB4907" w:rsidP="00187FB2">
      <w:pPr>
        <w:spacing w:line="240" w:lineRule="exact"/>
        <w:rPr>
          <w:rFonts w:ascii="Helvetica" w:hAnsi="Helvetica" w:cs="Helvetica"/>
          <w:color w:val="000000"/>
          <w:sz w:val="21"/>
          <w:szCs w:val="21"/>
          <w:shd w:val="clear" w:color="auto" w:fill="F7F7F7"/>
        </w:rPr>
      </w:pPr>
      <w:r>
        <w:rPr>
          <w:rFonts w:ascii="細明體" w:eastAsia="細明體" w:hAnsi="細明體" w:hint="eastAsia"/>
          <w:color w:val="0070C0"/>
        </w:rPr>
        <w:t>★</w:t>
      </w:r>
      <w:r w:rsidR="00F92535" w:rsidRPr="00A9748A">
        <w:rPr>
          <w:rFonts w:hint="eastAsia"/>
          <w:color w:val="0070C0"/>
        </w:rPr>
        <w:t>申請資格</w:t>
      </w:r>
      <w:r w:rsidR="00F92535" w:rsidRPr="00F92535">
        <w:rPr>
          <w:rFonts w:hint="eastAsia"/>
        </w:rPr>
        <w:t>：</w:t>
      </w:r>
    </w:p>
    <w:p w:rsidR="00F92535" w:rsidRPr="00187FB2" w:rsidRDefault="00F92535" w:rsidP="00187FB2">
      <w:pPr>
        <w:pStyle w:val="a7"/>
        <w:numPr>
          <w:ilvl w:val="0"/>
          <w:numId w:val="1"/>
        </w:numPr>
        <w:ind w:leftChars="0"/>
        <w:rPr>
          <w:rFonts w:ascii="Calibri" w:hAnsi="Calibri" w:cs="Calibri"/>
          <w:bCs/>
          <w:spacing w:val="15"/>
          <w:sz w:val="22"/>
        </w:rPr>
      </w:pPr>
      <w:r w:rsidRPr="00187FB2">
        <w:rPr>
          <w:rFonts w:ascii="Calibri" w:hAnsi="Calibri" w:cs="Calibri"/>
          <w:bCs/>
          <w:spacing w:val="15"/>
          <w:sz w:val="22"/>
        </w:rPr>
        <w:t>本校</w:t>
      </w:r>
      <w:r w:rsidRPr="00187FB2">
        <w:rPr>
          <w:rFonts w:ascii="Calibri" w:hAnsi="Calibri" w:cs="Calibri" w:hint="eastAsia"/>
          <w:bCs/>
          <w:spacing w:val="15"/>
          <w:sz w:val="22"/>
        </w:rPr>
        <w:t>統計學研究所、資料科學與資訊計算研究所碩士生</w:t>
      </w:r>
      <w:r w:rsidR="00B355A5">
        <w:rPr>
          <w:rFonts w:ascii="Calibri" w:hAnsi="Calibri" w:cs="Calibri"/>
          <w:bCs/>
          <w:spacing w:val="15"/>
          <w:sz w:val="22"/>
        </w:rPr>
        <w:t>，於中興大學修業滿一學</w:t>
      </w:r>
      <w:r w:rsidR="00B355A5">
        <w:rPr>
          <w:rFonts w:ascii="Calibri" w:hAnsi="Calibri" w:cs="Calibri" w:hint="eastAsia"/>
          <w:bCs/>
          <w:spacing w:val="15"/>
          <w:sz w:val="22"/>
        </w:rPr>
        <w:t>期</w:t>
      </w:r>
    </w:p>
    <w:p w:rsidR="000F5AAD" w:rsidRPr="00187FB2" w:rsidRDefault="000F5AAD" w:rsidP="000F5AAD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187FB2">
        <w:rPr>
          <w:rFonts w:hint="eastAsia"/>
          <w:sz w:val="22"/>
        </w:rPr>
        <w:t>符合對方英語能力要求</w:t>
      </w:r>
      <w:r w:rsidRPr="00187FB2">
        <w:rPr>
          <w:rFonts w:hint="eastAsia"/>
          <w:sz w:val="22"/>
        </w:rPr>
        <w:t>(</w:t>
      </w:r>
      <w:r w:rsidRPr="00187FB2">
        <w:rPr>
          <w:sz w:val="22"/>
        </w:rPr>
        <w:t>TOEFL</w:t>
      </w:r>
      <w:r w:rsidRPr="00187FB2">
        <w:rPr>
          <w:rFonts w:asciiTheme="minorEastAsia" w:hAnsiTheme="minorEastAsia" w:cs="Segoe UI" w:hint="eastAsia"/>
          <w:color w:val="374151"/>
          <w:sz w:val="22"/>
        </w:rPr>
        <w:t>≧</w:t>
      </w:r>
      <w:r w:rsidRPr="00187FB2">
        <w:rPr>
          <w:rFonts w:hint="eastAsia"/>
          <w:sz w:val="22"/>
        </w:rPr>
        <w:t>8</w:t>
      </w:r>
      <w:r w:rsidRPr="00187FB2">
        <w:rPr>
          <w:sz w:val="22"/>
        </w:rPr>
        <w:t>0</w:t>
      </w:r>
      <w:r w:rsidRPr="00187FB2">
        <w:rPr>
          <w:sz w:val="22"/>
        </w:rPr>
        <w:t>分，</w:t>
      </w:r>
      <w:r w:rsidRPr="00187FB2">
        <w:rPr>
          <w:sz w:val="22"/>
        </w:rPr>
        <w:t>IELTS</w:t>
      </w:r>
      <w:r w:rsidRPr="00187FB2">
        <w:rPr>
          <w:rFonts w:asciiTheme="minorEastAsia" w:hAnsiTheme="minorEastAsia" w:cs="Segoe UI" w:hint="eastAsia"/>
          <w:color w:val="374151"/>
          <w:sz w:val="22"/>
        </w:rPr>
        <w:t>≧</w:t>
      </w:r>
      <w:r w:rsidRPr="00187FB2">
        <w:rPr>
          <w:sz w:val="22"/>
        </w:rPr>
        <w:t>6.5</w:t>
      </w:r>
      <w:r w:rsidRPr="00187FB2">
        <w:rPr>
          <w:rFonts w:hint="eastAsia"/>
          <w:sz w:val="22"/>
        </w:rPr>
        <w:t>)</w:t>
      </w:r>
    </w:p>
    <w:p w:rsidR="00187FB2" w:rsidRDefault="00187FB2" w:rsidP="00B355A5">
      <w:pPr>
        <w:spacing w:line="240" w:lineRule="exact"/>
        <w:rPr>
          <w:rFonts w:ascii="細明體" w:eastAsia="細明體" w:hAnsi="細明體"/>
          <w:color w:val="0070C0"/>
        </w:rPr>
      </w:pPr>
    </w:p>
    <w:p w:rsidR="00B1411E" w:rsidRDefault="00AB4907" w:rsidP="00B355A5">
      <w:pPr>
        <w:spacing w:line="240" w:lineRule="exact"/>
        <w:rPr>
          <w:color w:val="0070C0"/>
        </w:rPr>
      </w:pPr>
      <w:r>
        <w:rPr>
          <w:rFonts w:ascii="細明體" w:eastAsia="細明體" w:hAnsi="細明體" w:hint="eastAsia"/>
          <w:color w:val="0070C0"/>
        </w:rPr>
        <w:t>★</w:t>
      </w:r>
      <w:r w:rsidR="00B131F3" w:rsidRPr="00B131F3">
        <w:rPr>
          <w:rFonts w:hint="eastAsia"/>
          <w:color w:val="0070C0"/>
        </w:rPr>
        <w:t>申請時程：</w:t>
      </w:r>
    </w:p>
    <w:p w:rsidR="00090DBC" w:rsidRPr="00187FB2" w:rsidRDefault="00090DBC" w:rsidP="00B1411E">
      <w:pPr>
        <w:rPr>
          <w:sz w:val="22"/>
        </w:rPr>
      </w:pPr>
      <w:r w:rsidRPr="00187FB2">
        <w:rPr>
          <w:rFonts w:hint="eastAsia"/>
          <w:sz w:val="22"/>
        </w:rPr>
        <w:t>秋季班：每年</w:t>
      </w:r>
      <w:r w:rsidRPr="00187FB2">
        <w:rPr>
          <w:rFonts w:hint="eastAsia"/>
          <w:sz w:val="22"/>
        </w:rPr>
        <w:t>11</w:t>
      </w:r>
      <w:r w:rsidRPr="00187FB2">
        <w:rPr>
          <w:rFonts w:hint="eastAsia"/>
          <w:sz w:val="22"/>
        </w:rPr>
        <w:t>月</w:t>
      </w:r>
      <w:r w:rsidRPr="00187FB2">
        <w:rPr>
          <w:rFonts w:hint="eastAsia"/>
          <w:sz w:val="22"/>
        </w:rPr>
        <w:t>30</w:t>
      </w:r>
      <w:r w:rsidRPr="00187FB2">
        <w:rPr>
          <w:rFonts w:hint="eastAsia"/>
          <w:sz w:val="22"/>
        </w:rPr>
        <w:t>日前。春季班：每年</w:t>
      </w:r>
      <w:r w:rsidR="007B7B17" w:rsidRPr="00187FB2">
        <w:rPr>
          <w:rFonts w:hint="eastAsia"/>
          <w:sz w:val="22"/>
        </w:rPr>
        <w:t>3</w:t>
      </w:r>
      <w:r w:rsidRPr="00187FB2">
        <w:rPr>
          <w:rFonts w:hint="eastAsia"/>
          <w:sz w:val="22"/>
        </w:rPr>
        <w:t>月</w:t>
      </w:r>
      <w:r w:rsidRPr="00187FB2">
        <w:rPr>
          <w:rFonts w:hint="eastAsia"/>
          <w:sz w:val="22"/>
        </w:rPr>
        <w:t>30</w:t>
      </w:r>
      <w:r w:rsidRPr="00187FB2">
        <w:rPr>
          <w:rFonts w:hint="eastAsia"/>
          <w:sz w:val="22"/>
        </w:rPr>
        <w:t>日前</w:t>
      </w:r>
    </w:p>
    <w:p w:rsidR="00187FB2" w:rsidRDefault="00187FB2" w:rsidP="00B355A5">
      <w:pPr>
        <w:spacing w:line="240" w:lineRule="exact"/>
        <w:rPr>
          <w:rFonts w:ascii="細明體" w:eastAsia="細明體" w:hAnsi="細明體"/>
          <w:color w:val="0070C0"/>
        </w:rPr>
      </w:pPr>
    </w:p>
    <w:p w:rsidR="00E37015" w:rsidRDefault="00AB4907" w:rsidP="00B355A5">
      <w:pPr>
        <w:spacing w:line="240" w:lineRule="exact"/>
        <w:rPr>
          <w:color w:val="0070C0"/>
        </w:rPr>
      </w:pPr>
      <w:r>
        <w:rPr>
          <w:rFonts w:ascii="細明體" w:eastAsia="細明體" w:hAnsi="細明體" w:hint="eastAsia"/>
          <w:color w:val="0070C0"/>
        </w:rPr>
        <w:t>★</w:t>
      </w:r>
      <w:r w:rsidR="00E37015">
        <w:rPr>
          <w:rFonts w:hint="eastAsia"/>
          <w:color w:val="0070C0"/>
        </w:rPr>
        <w:t>申請文件：</w:t>
      </w:r>
    </w:p>
    <w:p w:rsidR="00E37015" w:rsidRPr="00187FB2" w:rsidRDefault="00E37015" w:rsidP="00E37015">
      <w:pPr>
        <w:pStyle w:val="a7"/>
        <w:numPr>
          <w:ilvl w:val="0"/>
          <w:numId w:val="2"/>
        </w:numPr>
        <w:ind w:leftChars="0"/>
        <w:rPr>
          <w:sz w:val="22"/>
        </w:rPr>
      </w:pPr>
      <w:r w:rsidRPr="00187FB2">
        <w:rPr>
          <w:rFonts w:hint="eastAsia"/>
          <w:sz w:val="22"/>
        </w:rPr>
        <w:t>雙聯學位申請表</w:t>
      </w:r>
    </w:p>
    <w:p w:rsidR="00E37015" w:rsidRPr="00187FB2" w:rsidRDefault="00E37015" w:rsidP="00E37015">
      <w:pPr>
        <w:pStyle w:val="a7"/>
        <w:numPr>
          <w:ilvl w:val="0"/>
          <w:numId w:val="2"/>
        </w:numPr>
        <w:ind w:leftChars="0"/>
        <w:rPr>
          <w:sz w:val="22"/>
        </w:rPr>
      </w:pPr>
      <w:r w:rsidRPr="00187FB2">
        <w:rPr>
          <w:rFonts w:hint="eastAsia"/>
          <w:sz w:val="22"/>
        </w:rPr>
        <w:t>歷年成績單</w:t>
      </w:r>
      <w:r w:rsidRPr="00187FB2">
        <w:rPr>
          <w:rFonts w:hint="eastAsia"/>
          <w:sz w:val="22"/>
        </w:rPr>
        <w:t>(</w:t>
      </w:r>
      <w:r w:rsidRPr="00187FB2">
        <w:rPr>
          <w:rFonts w:hint="eastAsia"/>
          <w:sz w:val="22"/>
        </w:rPr>
        <w:t>英文版</w:t>
      </w:r>
      <w:r w:rsidRPr="00187FB2">
        <w:rPr>
          <w:rFonts w:hint="eastAsia"/>
          <w:sz w:val="22"/>
        </w:rPr>
        <w:t>)</w:t>
      </w:r>
    </w:p>
    <w:p w:rsidR="00E37015" w:rsidRPr="00187FB2" w:rsidRDefault="00E37015" w:rsidP="00E37015">
      <w:pPr>
        <w:pStyle w:val="a7"/>
        <w:numPr>
          <w:ilvl w:val="0"/>
          <w:numId w:val="2"/>
        </w:numPr>
        <w:ind w:leftChars="0"/>
        <w:rPr>
          <w:sz w:val="22"/>
        </w:rPr>
      </w:pPr>
      <w:r w:rsidRPr="00187FB2">
        <w:rPr>
          <w:rFonts w:hint="eastAsia"/>
          <w:sz w:val="22"/>
        </w:rPr>
        <w:t>自傳及研究計畫</w:t>
      </w:r>
    </w:p>
    <w:p w:rsidR="00E37015" w:rsidRPr="00187FB2" w:rsidRDefault="00E37015" w:rsidP="00E37015">
      <w:pPr>
        <w:pStyle w:val="a7"/>
        <w:numPr>
          <w:ilvl w:val="0"/>
          <w:numId w:val="2"/>
        </w:numPr>
        <w:ind w:leftChars="0"/>
        <w:rPr>
          <w:sz w:val="22"/>
        </w:rPr>
      </w:pPr>
      <w:r w:rsidRPr="00187FB2">
        <w:rPr>
          <w:rFonts w:hint="eastAsia"/>
          <w:sz w:val="22"/>
        </w:rPr>
        <w:t>英語能力證明</w:t>
      </w:r>
    </w:p>
    <w:p w:rsidR="00E37015" w:rsidRPr="00187FB2" w:rsidRDefault="00E37015" w:rsidP="00E37015">
      <w:pPr>
        <w:pStyle w:val="a7"/>
        <w:numPr>
          <w:ilvl w:val="0"/>
          <w:numId w:val="2"/>
        </w:numPr>
        <w:ind w:leftChars="0"/>
        <w:rPr>
          <w:sz w:val="22"/>
        </w:rPr>
      </w:pPr>
      <w:r w:rsidRPr="00187FB2">
        <w:rPr>
          <w:rFonts w:hint="eastAsia"/>
          <w:sz w:val="22"/>
        </w:rPr>
        <w:t>推薦函</w:t>
      </w:r>
      <w:r w:rsidR="00A3441B" w:rsidRPr="00187FB2">
        <w:rPr>
          <w:rFonts w:hint="eastAsia"/>
          <w:sz w:val="22"/>
        </w:rPr>
        <w:t>2</w:t>
      </w:r>
      <w:r w:rsidRPr="00187FB2">
        <w:rPr>
          <w:rFonts w:hint="eastAsia"/>
          <w:sz w:val="22"/>
        </w:rPr>
        <w:t>封</w:t>
      </w:r>
    </w:p>
    <w:p w:rsidR="00187FB2" w:rsidRDefault="00187FB2" w:rsidP="00B355A5">
      <w:pPr>
        <w:spacing w:line="240" w:lineRule="exact"/>
        <w:rPr>
          <w:rFonts w:ascii="細明體" w:eastAsia="細明體" w:hAnsi="細明體"/>
          <w:color w:val="0070C0"/>
        </w:rPr>
      </w:pPr>
    </w:p>
    <w:p w:rsidR="00325CF8" w:rsidRDefault="00AB4907" w:rsidP="00B355A5">
      <w:pPr>
        <w:spacing w:line="240" w:lineRule="exact"/>
        <w:rPr>
          <w:color w:val="0070C0"/>
        </w:rPr>
      </w:pPr>
      <w:r>
        <w:rPr>
          <w:rFonts w:ascii="細明體" w:eastAsia="細明體" w:hAnsi="細明體" w:hint="eastAsia"/>
          <w:color w:val="0070C0"/>
        </w:rPr>
        <w:t>★</w:t>
      </w:r>
      <w:r w:rsidR="00325CF8" w:rsidRPr="00A9748A">
        <w:rPr>
          <w:rFonts w:hint="eastAsia"/>
          <w:color w:val="0070C0"/>
        </w:rPr>
        <w:t>修課規定</w:t>
      </w:r>
      <w:r w:rsidR="00A51F60">
        <w:rPr>
          <w:rFonts w:hint="eastAsia"/>
          <w:color w:val="0070C0"/>
        </w:rPr>
        <w:t>：</w:t>
      </w:r>
    </w:p>
    <w:p w:rsidR="00DA4A0A" w:rsidRPr="00187FB2" w:rsidRDefault="00A51F60" w:rsidP="000B4667">
      <w:pPr>
        <w:pStyle w:val="a7"/>
        <w:numPr>
          <w:ilvl w:val="0"/>
          <w:numId w:val="3"/>
        </w:numPr>
        <w:ind w:leftChars="0"/>
        <w:rPr>
          <w:sz w:val="22"/>
        </w:rPr>
      </w:pPr>
      <w:r w:rsidRPr="00187FB2">
        <w:rPr>
          <w:rFonts w:hint="eastAsia"/>
          <w:sz w:val="22"/>
          <w:szCs w:val="23"/>
        </w:rPr>
        <w:t>碩士班學生在本校碩士班修業時間總計達二學期</w:t>
      </w:r>
    </w:p>
    <w:p w:rsidR="00325CF8" w:rsidRPr="00187FB2" w:rsidRDefault="00E9423B" w:rsidP="000B4667">
      <w:pPr>
        <w:pStyle w:val="a7"/>
        <w:numPr>
          <w:ilvl w:val="0"/>
          <w:numId w:val="3"/>
        </w:numPr>
        <w:ind w:leftChars="0"/>
        <w:rPr>
          <w:sz w:val="22"/>
        </w:rPr>
      </w:pPr>
      <w:r w:rsidRPr="00187FB2">
        <w:rPr>
          <w:rFonts w:hint="eastAsia"/>
          <w:sz w:val="22"/>
        </w:rPr>
        <w:t>符合兩校之畢業條件後可取得兩校的碩士學位</w:t>
      </w:r>
    </w:p>
    <w:p w:rsidR="00187FB2" w:rsidRDefault="00187FB2" w:rsidP="00B355A5">
      <w:pPr>
        <w:spacing w:line="240" w:lineRule="exact"/>
        <w:rPr>
          <w:rFonts w:ascii="細明體" w:eastAsia="細明體" w:hAnsi="細明體"/>
          <w:color w:val="0070C0"/>
        </w:rPr>
      </w:pPr>
    </w:p>
    <w:p w:rsidR="00A51F60" w:rsidRPr="00A51F60" w:rsidRDefault="00AB4907" w:rsidP="00B355A5">
      <w:pPr>
        <w:spacing w:line="240" w:lineRule="exact"/>
        <w:rPr>
          <w:color w:val="0070C0"/>
        </w:rPr>
      </w:pPr>
      <w:r>
        <w:rPr>
          <w:rFonts w:ascii="細明體" w:eastAsia="細明體" w:hAnsi="細明體" w:hint="eastAsia"/>
          <w:color w:val="0070C0"/>
        </w:rPr>
        <w:t>★</w:t>
      </w:r>
      <w:r w:rsidR="00A51F60" w:rsidRPr="00A51F60">
        <w:rPr>
          <w:rFonts w:hint="eastAsia"/>
          <w:color w:val="0070C0"/>
        </w:rPr>
        <w:t>畢業學分：</w:t>
      </w:r>
    </w:p>
    <w:p w:rsidR="00011CA0" w:rsidRPr="00187FB2" w:rsidRDefault="00A51F60" w:rsidP="00A51F60">
      <w:pPr>
        <w:rPr>
          <w:sz w:val="22"/>
        </w:rPr>
      </w:pPr>
      <w:r w:rsidRPr="00187FB2">
        <w:rPr>
          <w:rFonts w:hint="eastAsia"/>
          <w:sz w:val="22"/>
        </w:rPr>
        <w:t>統計學研究所</w:t>
      </w:r>
      <w:r w:rsidRPr="00187FB2">
        <w:rPr>
          <w:rFonts w:hint="eastAsia"/>
          <w:sz w:val="22"/>
        </w:rPr>
        <w:t>27</w:t>
      </w:r>
      <w:r w:rsidRPr="00187FB2">
        <w:rPr>
          <w:rFonts w:hint="eastAsia"/>
          <w:sz w:val="22"/>
        </w:rPr>
        <w:t>學分</w:t>
      </w:r>
      <w:r w:rsidRPr="00187FB2">
        <w:rPr>
          <w:rFonts w:hint="eastAsia"/>
          <w:sz w:val="22"/>
        </w:rPr>
        <w:t>(</w:t>
      </w:r>
      <w:r w:rsidRPr="00187FB2">
        <w:rPr>
          <w:rFonts w:hint="eastAsia"/>
          <w:sz w:val="22"/>
        </w:rPr>
        <w:t>不含碩士論文</w:t>
      </w:r>
      <w:r w:rsidRPr="00187FB2">
        <w:rPr>
          <w:rFonts w:hint="eastAsia"/>
          <w:sz w:val="22"/>
        </w:rPr>
        <w:t>)</w:t>
      </w:r>
      <w:r w:rsidRPr="00187FB2">
        <w:rPr>
          <w:rFonts w:hint="eastAsia"/>
          <w:sz w:val="22"/>
        </w:rPr>
        <w:t>、資料科學與資訊計算研究所</w:t>
      </w:r>
      <w:r w:rsidRPr="00187FB2">
        <w:rPr>
          <w:rFonts w:hint="eastAsia"/>
          <w:sz w:val="22"/>
        </w:rPr>
        <w:t>24</w:t>
      </w:r>
      <w:r w:rsidRPr="00187FB2">
        <w:rPr>
          <w:rFonts w:hint="eastAsia"/>
          <w:sz w:val="22"/>
        </w:rPr>
        <w:t>學分</w:t>
      </w:r>
      <w:r w:rsidRPr="00187FB2">
        <w:rPr>
          <w:rFonts w:hint="eastAsia"/>
          <w:sz w:val="22"/>
        </w:rPr>
        <w:t>(</w:t>
      </w:r>
      <w:r w:rsidRPr="00187FB2">
        <w:rPr>
          <w:rFonts w:hint="eastAsia"/>
          <w:sz w:val="22"/>
        </w:rPr>
        <w:t>不含碩士論文</w:t>
      </w:r>
      <w:r w:rsidRPr="00187FB2">
        <w:rPr>
          <w:rFonts w:hint="eastAsia"/>
          <w:sz w:val="22"/>
        </w:rPr>
        <w:t>)</w:t>
      </w:r>
      <w:r w:rsidRPr="00187FB2">
        <w:rPr>
          <w:rFonts w:hint="eastAsia"/>
          <w:sz w:val="22"/>
        </w:rPr>
        <w:t>、</w:t>
      </w:r>
      <w:r w:rsidR="00CB7F15" w:rsidRPr="00187FB2">
        <w:rPr>
          <w:rFonts w:hint="eastAsia"/>
          <w:sz w:val="22"/>
        </w:rPr>
        <w:t>UT Dallas EPPS</w:t>
      </w:r>
      <w:r w:rsidR="00837D5E" w:rsidRPr="00187FB2">
        <w:rPr>
          <w:rFonts w:hint="eastAsia"/>
          <w:sz w:val="22"/>
        </w:rPr>
        <w:t xml:space="preserve"> </w:t>
      </w:r>
      <w:r w:rsidR="00837D5E" w:rsidRPr="00187FB2">
        <w:rPr>
          <w:rFonts w:hint="eastAsia"/>
          <w:sz w:val="22"/>
        </w:rPr>
        <w:t>畢業學分</w:t>
      </w:r>
      <w:r w:rsidR="00837D5E" w:rsidRPr="00187FB2">
        <w:rPr>
          <w:rFonts w:hint="eastAsia"/>
          <w:sz w:val="22"/>
        </w:rPr>
        <w:t>36</w:t>
      </w:r>
      <w:r w:rsidR="00837D5E" w:rsidRPr="00187FB2">
        <w:rPr>
          <w:rFonts w:hint="eastAsia"/>
          <w:sz w:val="22"/>
        </w:rPr>
        <w:t>學分</w:t>
      </w:r>
    </w:p>
    <w:p w:rsidR="00187FB2" w:rsidRDefault="00187FB2" w:rsidP="00B355A5">
      <w:pPr>
        <w:spacing w:line="240" w:lineRule="exact"/>
        <w:rPr>
          <w:rFonts w:ascii="細明體" w:eastAsia="細明體" w:hAnsi="細明體"/>
          <w:color w:val="0070C0"/>
        </w:rPr>
      </w:pPr>
    </w:p>
    <w:p w:rsidR="00837D5E" w:rsidRPr="00837D5E" w:rsidRDefault="00AB4907" w:rsidP="00B355A5">
      <w:pPr>
        <w:spacing w:line="240" w:lineRule="exact"/>
        <w:rPr>
          <w:color w:val="0070C0"/>
        </w:rPr>
      </w:pPr>
      <w:r>
        <w:rPr>
          <w:rFonts w:ascii="細明體" w:eastAsia="細明體" w:hAnsi="細明體" w:hint="eastAsia"/>
          <w:color w:val="0070C0"/>
        </w:rPr>
        <w:t>★</w:t>
      </w:r>
      <w:r w:rsidR="00837D5E" w:rsidRPr="00837D5E">
        <w:rPr>
          <w:rFonts w:hint="eastAsia"/>
          <w:color w:val="0070C0"/>
        </w:rPr>
        <w:t>學分抵免：</w:t>
      </w:r>
    </w:p>
    <w:p w:rsidR="00A51F60" w:rsidRPr="00187FB2" w:rsidRDefault="00A727BF" w:rsidP="00325CF8">
      <w:pPr>
        <w:rPr>
          <w:sz w:val="22"/>
        </w:rPr>
      </w:pPr>
      <w:r>
        <w:rPr>
          <w:rFonts w:hint="eastAsia"/>
          <w:sz w:val="22"/>
        </w:rPr>
        <w:t>本所學生於</w:t>
      </w:r>
      <w:bookmarkStart w:id="0" w:name="_GoBack"/>
      <w:bookmarkEnd w:id="0"/>
      <w:r w:rsidR="00CB7F15" w:rsidRPr="00187FB2">
        <w:rPr>
          <w:rFonts w:hint="eastAsia"/>
          <w:sz w:val="22"/>
        </w:rPr>
        <w:t>UT Dallas EPPS</w:t>
      </w:r>
      <w:r w:rsidR="00040927" w:rsidRPr="00187FB2">
        <w:rPr>
          <w:rFonts w:hint="eastAsia"/>
          <w:sz w:val="22"/>
        </w:rPr>
        <w:t>修課至多可</w:t>
      </w:r>
      <w:r w:rsidR="00FE57AB" w:rsidRPr="00187FB2">
        <w:rPr>
          <w:rFonts w:hint="eastAsia"/>
          <w:sz w:val="22"/>
        </w:rPr>
        <w:t>抵免</w:t>
      </w:r>
      <w:r w:rsidR="00FE57AB" w:rsidRPr="00187FB2">
        <w:rPr>
          <w:rFonts w:hint="eastAsia"/>
          <w:sz w:val="22"/>
        </w:rPr>
        <w:t>18</w:t>
      </w:r>
      <w:r w:rsidR="00FE57AB" w:rsidRPr="00187FB2">
        <w:rPr>
          <w:rFonts w:hint="eastAsia"/>
          <w:sz w:val="22"/>
        </w:rPr>
        <w:t>學分</w:t>
      </w:r>
    </w:p>
    <w:p w:rsidR="00187FB2" w:rsidRDefault="00187FB2" w:rsidP="00B355A5">
      <w:pPr>
        <w:spacing w:line="240" w:lineRule="exact"/>
        <w:rPr>
          <w:rFonts w:ascii="細明體" w:eastAsia="細明體" w:hAnsi="細明體"/>
          <w:color w:val="0070C0"/>
        </w:rPr>
      </w:pPr>
    </w:p>
    <w:p w:rsidR="00325CF8" w:rsidRPr="00A9748A" w:rsidRDefault="00AB4907" w:rsidP="00B355A5">
      <w:pPr>
        <w:spacing w:line="240" w:lineRule="exact"/>
        <w:rPr>
          <w:color w:val="0070C0"/>
        </w:rPr>
      </w:pPr>
      <w:r>
        <w:rPr>
          <w:rFonts w:ascii="細明體" w:eastAsia="細明體" w:hAnsi="細明體" w:hint="eastAsia"/>
          <w:color w:val="0070C0"/>
        </w:rPr>
        <w:t>★</w:t>
      </w:r>
      <w:r w:rsidR="00325CF8" w:rsidRPr="00A9748A">
        <w:rPr>
          <w:rFonts w:hint="eastAsia"/>
          <w:color w:val="0070C0"/>
        </w:rPr>
        <w:t>相關費用</w:t>
      </w:r>
    </w:p>
    <w:p w:rsidR="00B1411E" w:rsidRPr="00187FB2" w:rsidRDefault="00325CF8" w:rsidP="00325CF8">
      <w:pPr>
        <w:rPr>
          <w:sz w:val="22"/>
        </w:rPr>
      </w:pPr>
      <w:r w:rsidRPr="00187FB2">
        <w:rPr>
          <w:rFonts w:hint="eastAsia"/>
          <w:sz w:val="22"/>
        </w:rPr>
        <w:t>支付原就讀學校學費</w:t>
      </w:r>
    </w:p>
    <w:p w:rsidR="00187FB2" w:rsidRDefault="00187FB2" w:rsidP="00B355A5">
      <w:pPr>
        <w:spacing w:line="240" w:lineRule="exact"/>
        <w:rPr>
          <w:rFonts w:ascii="細明體" w:eastAsia="細明體" w:hAnsi="細明體"/>
          <w:color w:val="0070C0"/>
        </w:rPr>
      </w:pPr>
    </w:p>
    <w:p w:rsidR="00B1411E" w:rsidRPr="00A9748A" w:rsidRDefault="00AB4907" w:rsidP="00B355A5">
      <w:pPr>
        <w:spacing w:line="240" w:lineRule="exact"/>
        <w:rPr>
          <w:color w:val="0070C0"/>
        </w:rPr>
      </w:pPr>
      <w:r>
        <w:rPr>
          <w:rFonts w:ascii="細明體" w:eastAsia="細明體" w:hAnsi="細明體" w:hint="eastAsia"/>
          <w:color w:val="0070C0"/>
        </w:rPr>
        <w:t>★</w:t>
      </w:r>
      <w:r w:rsidR="00B1411E" w:rsidRPr="00A9748A">
        <w:rPr>
          <w:rFonts w:hint="eastAsia"/>
          <w:color w:val="0070C0"/>
        </w:rPr>
        <w:t>申請流程</w:t>
      </w:r>
    </w:p>
    <w:p w:rsidR="00B1411E" w:rsidRPr="00187FB2" w:rsidRDefault="00B1411E" w:rsidP="00B1411E">
      <w:pPr>
        <w:rPr>
          <w:sz w:val="22"/>
        </w:rPr>
      </w:pPr>
      <w:r w:rsidRPr="00187FB2">
        <w:rPr>
          <w:rFonts w:hint="eastAsia"/>
          <w:sz w:val="22"/>
        </w:rPr>
        <w:t>一、</w:t>
      </w:r>
      <w:r w:rsidR="008B5E2A" w:rsidRPr="00187FB2">
        <w:rPr>
          <w:rFonts w:hint="eastAsia"/>
          <w:sz w:val="22"/>
        </w:rPr>
        <w:t>申請文件請於期限內</w:t>
      </w:r>
      <w:r w:rsidRPr="00187FB2">
        <w:rPr>
          <w:rFonts w:hint="eastAsia"/>
          <w:sz w:val="22"/>
        </w:rPr>
        <w:t>繳交至系辦。</w:t>
      </w:r>
    </w:p>
    <w:p w:rsidR="00B1411E" w:rsidRPr="00187FB2" w:rsidRDefault="00B1411E" w:rsidP="00B1411E">
      <w:pPr>
        <w:rPr>
          <w:sz w:val="22"/>
        </w:rPr>
      </w:pPr>
      <w:r w:rsidRPr="00187FB2">
        <w:rPr>
          <w:rFonts w:hint="eastAsia"/>
          <w:sz w:val="22"/>
        </w:rPr>
        <w:t>二、由系辦統一提報並提供相關資料至</w:t>
      </w:r>
      <w:r w:rsidR="00CB7F15" w:rsidRPr="00187FB2">
        <w:rPr>
          <w:rFonts w:hint="eastAsia"/>
          <w:sz w:val="22"/>
        </w:rPr>
        <w:t>UT Dallas EPPS</w:t>
      </w:r>
      <w:r w:rsidRPr="00187FB2">
        <w:rPr>
          <w:rFonts w:hint="eastAsia"/>
          <w:sz w:val="22"/>
        </w:rPr>
        <w:t>。</w:t>
      </w:r>
    </w:p>
    <w:p w:rsidR="00B1411E" w:rsidRDefault="00B1411E" w:rsidP="00B1411E">
      <w:pPr>
        <w:rPr>
          <w:sz w:val="22"/>
        </w:rPr>
      </w:pPr>
      <w:r w:rsidRPr="00187FB2">
        <w:rPr>
          <w:rFonts w:hint="eastAsia"/>
          <w:sz w:val="22"/>
        </w:rPr>
        <w:t>三、由對方進行審核並進入後續申請流程</w:t>
      </w:r>
      <w:r w:rsidR="00325CF8" w:rsidRPr="00187FB2">
        <w:rPr>
          <w:rFonts w:hint="eastAsia"/>
          <w:sz w:val="22"/>
        </w:rPr>
        <w:t>(</w:t>
      </w:r>
      <w:r w:rsidR="00CB7F15" w:rsidRPr="00187FB2">
        <w:rPr>
          <w:rFonts w:hint="eastAsia"/>
          <w:sz w:val="22"/>
        </w:rPr>
        <w:t>UT Dallas EPPS</w:t>
      </w:r>
      <w:r w:rsidR="00325CF8" w:rsidRPr="00187FB2">
        <w:rPr>
          <w:rFonts w:hint="eastAsia"/>
          <w:sz w:val="22"/>
        </w:rPr>
        <w:t>保留最終入學決定的權利</w:t>
      </w:r>
      <w:r w:rsidR="00325CF8" w:rsidRPr="00187FB2">
        <w:rPr>
          <w:rFonts w:hint="eastAsia"/>
          <w:sz w:val="22"/>
        </w:rPr>
        <w:t>)</w:t>
      </w:r>
    </w:p>
    <w:p w:rsidR="00187FB2" w:rsidRPr="00187FB2" w:rsidRDefault="00187FB2" w:rsidP="00B1411E">
      <w:pPr>
        <w:rPr>
          <w:sz w:val="22"/>
        </w:rPr>
      </w:pPr>
    </w:p>
    <w:p w:rsidR="00AB4907" w:rsidRDefault="006C54F8" w:rsidP="00B1411E">
      <w:pPr>
        <w:rPr>
          <w:rFonts w:ascii="細明體" w:eastAsia="細明體" w:hAnsi="細明體"/>
        </w:rPr>
      </w:pPr>
      <w:r w:rsidRPr="00187FB2">
        <w:rPr>
          <w:rFonts w:ascii="細明體" w:eastAsia="細明體" w:hAnsi="細明體" w:hint="eastAsia"/>
        </w:rPr>
        <w:t>若有相關問題</w:t>
      </w:r>
      <w:r w:rsidR="00187FB2" w:rsidRPr="00187FB2">
        <w:rPr>
          <w:rFonts w:ascii="細明體" w:eastAsia="細明體" w:hAnsi="細明體" w:hint="eastAsia"/>
        </w:rPr>
        <w:t>，請洽興大資科所/統計所聯合辦公室</w:t>
      </w:r>
      <w:r w:rsidR="00AB4907" w:rsidRPr="00187FB2">
        <w:rPr>
          <w:rFonts w:ascii="細明體" w:eastAsia="細明體" w:hAnsi="細明體" w:hint="eastAsia"/>
        </w:rPr>
        <w:t xml:space="preserve"> 黃助教</w:t>
      </w:r>
      <w:r w:rsidR="00187FB2" w:rsidRPr="00187FB2">
        <w:rPr>
          <w:rFonts w:ascii="細明體" w:eastAsia="細明體" w:hAnsi="細明體" w:hint="eastAsia"/>
        </w:rPr>
        <w:t>04-22840422-451</w:t>
      </w:r>
    </w:p>
    <w:p w:rsidR="00187FB2" w:rsidRDefault="00187FB2" w:rsidP="00B1411E">
      <w:pPr>
        <w:rPr>
          <w:rFonts w:ascii="細明體" w:eastAsia="細明體" w:hAnsi="細明體"/>
        </w:rPr>
      </w:pPr>
    </w:p>
    <w:p w:rsidR="00187FB2" w:rsidRDefault="00187FB2" w:rsidP="00B1411E">
      <w:r>
        <w:rPr>
          <w:rFonts w:ascii="細明體" w:eastAsia="細明體" w:hAnsi="細明體" w:hint="eastAsia"/>
        </w:rPr>
        <w:t>EPPS網站：</w:t>
      </w:r>
      <w:r w:rsidRPr="00187FB2">
        <w:rPr>
          <w:rFonts w:ascii="細明體" w:eastAsia="細明體" w:hAnsi="細明體"/>
        </w:rPr>
        <w:t>https://epps.utdallas.edu/</w:t>
      </w:r>
    </w:p>
    <w:sectPr w:rsidR="00187FB2" w:rsidSect="00E370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2E8" w:rsidRDefault="00AC12E8" w:rsidP="00017DAC">
      <w:r>
        <w:separator/>
      </w:r>
    </w:p>
  </w:endnote>
  <w:endnote w:type="continuationSeparator" w:id="0">
    <w:p w:rsidR="00AC12E8" w:rsidRDefault="00AC12E8" w:rsidP="0001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2E8" w:rsidRDefault="00AC12E8" w:rsidP="00017DAC">
      <w:r>
        <w:separator/>
      </w:r>
    </w:p>
  </w:footnote>
  <w:footnote w:type="continuationSeparator" w:id="0">
    <w:p w:rsidR="00AC12E8" w:rsidRDefault="00AC12E8" w:rsidP="00017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C1ED2"/>
    <w:multiLevelType w:val="hybridMultilevel"/>
    <w:tmpl w:val="0456CBE0"/>
    <w:lvl w:ilvl="0" w:tplc="A21CB0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D64175"/>
    <w:multiLevelType w:val="hybridMultilevel"/>
    <w:tmpl w:val="670A8862"/>
    <w:lvl w:ilvl="0" w:tplc="E3E2FE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A91749"/>
    <w:multiLevelType w:val="hybridMultilevel"/>
    <w:tmpl w:val="5A34D2F0"/>
    <w:lvl w:ilvl="0" w:tplc="82EABCD8">
      <w:start w:val="1"/>
      <w:numFmt w:val="decimal"/>
      <w:lvlText w:val="%1."/>
      <w:lvlJc w:val="left"/>
      <w:pPr>
        <w:ind w:left="432" w:hanging="360"/>
      </w:pPr>
      <w:rPr>
        <w:rFonts w:hint="default"/>
        <w:color w:val="535353"/>
      </w:rPr>
    </w:lvl>
    <w:lvl w:ilvl="1" w:tplc="04090019" w:tentative="1">
      <w:start w:val="1"/>
      <w:numFmt w:val="ideographTraditional"/>
      <w:lvlText w:val="%2、"/>
      <w:lvlJc w:val="left"/>
      <w:pPr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ind w:left="4392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80"/>
    <w:rsid w:val="00011CA0"/>
    <w:rsid w:val="00017DAC"/>
    <w:rsid w:val="000275DE"/>
    <w:rsid w:val="00040927"/>
    <w:rsid w:val="00090DBC"/>
    <w:rsid w:val="000A6940"/>
    <w:rsid w:val="000F5AAD"/>
    <w:rsid w:val="00187FB2"/>
    <w:rsid w:val="001D0A80"/>
    <w:rsid w:val="00262814"/>
    <w:rsid w:val="00325CF8"/>
    <w:rsid w:val="003C1FC6"/>
    <w:rsid w:val="00422AEA"/>
    <w:rsid w:val="004A6848"/>
    <w:rsid w:val="004E3436"/>
    <w:rsid w:val="006067A0"/>
    <w:rsid w:val="006C54F8"/>
    <w:rsid w:val="007B7B17"/>
    <w:rsid w:val="00837D5E"/>
    <w:rsid w:val="00864BBE"/>
    <w:rsid w:val="008B5E2A"/>
    <w:rsid w:val="00A01D40"/>
    <w:rsid w:val="00A15DA1"/>
    <w:rsid w:val="00A21EE4"/>
    <w:rsid w:val="00A314D6"/>
    <w:rsid w:val="00A3441B"/>
    <w:rsid w:val="00A51F60"/>
    <w:rsid w:val="00A727BF"/>
    <w:rsid w:val="00A9748A"/>
    <w:rsid w:val="00AB4907"/>
    <w:rsid w:val="00AC12E8"/>
    <w:rsid w:val="00AD5E3F"/>
    <w:rsid w:val="00B131F3"/>
    <w:rsid w:val="00B1411E"/>
    <w:rsid w:val="00B355A5"/>
    <w:rsid w:val="00BB232D"/>
    <w:rsid w:val="00CB7F15"/>
    <w:rsid w:val="00D06732"/>
    <w:rsid w:val="00D67005"/>
    <w:rsid w:val="00D67576"/>
    <w:rsid w:val="00DA4A0A"/>
    <w:rsid w:val="00E37015"/>
    <w:rsid w:val="00E9197A"/>
    <w:rsid w:val="00E9423B"/>
    <w:rsid w:val="00F3233E"/>
    <w:rsid w:val="00F4620F"/>
    <w:rsid w:val="00F92535"/>
    <w:rsid w:val="00FB440E"/>
    <w:rsid w:val="00FE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A3D43"/>
  <w15:chartTrackingRefBased/>
  <w15:docId w15:val="{4D35AA46-3B41-4D9F-800A-92D21BAD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7D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7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7DAC"/>
    <w:rPr>
      <w:sz w:val="20"/>
      <w:szCs w:val="20"/>
    </w:rPr>
  </w:style>
  <w:style w:type="paragraph" w:styleId="a7">
    <w:name w:val="List Paragraph"/>
    <w:basedOn w:val="a"/>
    <w:uiPriority w:val="34"/>
    <w:qFormat/>
    <w:rsid w:val="000F5AAD"/>
    <w:pPr>
      <w:ind w:leftChars="200" w:left="480"/>
    </w:pPr>
  </w:style>
  <w:style w:type="character" w:styleId="a8">
    <w:name w:val="Placeholder Text"/>
    <w:basedOn w:val="a0"/>
    <w:uiPriority w:val="99"/>
    <w:semiHidden/>
    <w:rsid w:val="000F5AAD"/>
    <w:rPr>
      <w:color w:val="808080"/>
    </w:rPr>
  </w:style>
  <w:style w:type="paragraph" w:customStyle="1" w:styleId="Default">
    <w:name w:val="Default"/>
    <w:rsid w:val="00A51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9">
    <w:name w:val="Table Grid"/>
    <w:basedOn w:val="a1"/>
    <w:uiPriority w:val="39"/>
    <w:rsid w:val="00D67005"/>
    <w:rPr>
      <w:rFonts w:eastAsia="新細明體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2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35</cp:revision>
  <cp:lastPrinted>2024-01-03T07:25:00Z</cp:lastPrinted>
  <dcterms:created xsi:type="dcterms:W3CDTF">2023-12-14T04:45:00Z</dcterms:created>
  <dcterms:modified xsi:type="dcterms:W3CDTF">2024-01-10T03:02:00Z</dcterms:modified>
</cp:coreProperties>
</file>